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428" w:rsidRDefault="00F32428" w:rsidP="00F32428">
      <w:pPr>
        <w:ind w:firstLine="708"/>
        <w:rPr>
          <w:b/>
          <w:sz w:val="24"/>
        </w:rPr>
      </w:pPr>
      <w:r>
        <w:rPr>
          <w:b/>
          <w:sz w:val="24"/>
        </w:rPr>
        <w:t>A S COHEN (Lille)</w:t>
      </w:r>
    </w:p>
    <w:p w:rsidR="00044F79" w:rsidRDefault="00F32428" w:rsidP="00044F79">
      <w:pPr>
        <w:ind w:firstLine="708"/>
        <w:rPr>
          <w:b/>
          <w:sz w:val="24"/>
        </w:rPr>
      </w:pPr>
      <w:r>
        <w:rPr>
          <w:b/>
          <w:sz w:val="24"/>
        </w:rPr>
        <w:t>C LEDOUX (</w:t>
      </w:r>
      <w:r w:rsidR="00044F79">
        <w:rPr>
          <w:b/>
          <w:sz w:val="24"/>
        </w:rPr>
        <w:t>Lille)</w:t>
      </w:r>
    </w:p>
    <w:p w:rsidR="00DB0878" w:rsidRPr="00E56905" w:rsidRDefault="00DB0878" w:rsidP="00044F79">
      <w:pPr>
        <w:ind w:firstLine="708"/>
        <w:rPr>
          <w:b/>
          <w:sz w:val="24"/>
        </w:rPr>
      </w:pPr>
      <w:bookmarkStart w:id="0" w:name="_GoBack"/>
      <w:bookmarkEnd w:id="0"/>
      <w:r w:rsidRPr="00E56905">
        <w:rPr>
          <w:b/>
          <w:sz w:val="24"/>
        </w:rPr>
        <w:t>ENDOMETRIOSE ET CHIRURGIE THORACIQUE : PRISE EN CHARGE DES PNEUMOTHORAX CATAMENIAUX</w:t>
      </w:r>
    </w:p>
    <w:p w:rsidR="00DB0878" w:rsidRDefault="00DB0878" w:rsidP="00DB0878">
      <w:r>
        <w:t>L’endométriose est une pathologie féminine au cœur des préoccupations actuelles.</w:t>
      </w:r>
    </w:p>
    <w:p w:rsidR="00DB0878" w:rsidRDefault="00DB0878" w:rsidP="00DB0878">
      <w:r>
        <w:t>Un réel intérêt des équipes de professionnels de la santé se développe et permet de prendre en charge les patientes atteintes par cette pathologie dans leur globalité.</w:t>
      </w:r>
    </w:p>
    <w:p w:rsidR="00DB0878" w:rsidRDefault="00DB0878" w:rsidP="00DB0878">
      <w:r>
        <w:t>Ici nous vous présenterons la prise en charge, certes peu fréquente mais réelle des pneumothorax dits cataméniaux.</w:t>
      </w:r>
    </w:p>
    <w:p w:rsidR="00DB0878" w:rsidRDefault="00DB0878" w:rsidP="00DB0878">
      <w:r>
        <w:t>Après une présentation de la pathologie, la prise en charge pluridisciplinaire sera abordée, nous n’oublierons pas les conséquences sur la vie quotidienne de ces patientes (douleur, infertilité) et nous terminerons par les spécificités qui doivent être anticiper lors de la chirurgie thoracique.</w:t>
      </w:r>
    </w:p>
    <w:p w:rsidR="007F6E9F" w:rsidRDefault="007F6E9F"/>
    <w:sectPr w:rsidR="007F6E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878"/>
    <w:rsid w:val="00044F79"/>
    <w:rsid w:val="007F6E9F"/>
    <w:rsid w:val="00DB0878"/>
    <w:rsid w:val="00F324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D2B58"/>
  <w15:chartTrackingRefBased/>
  <w15:docId w15:val="{A8249E60-480E-4AF2-89A0-C82C370C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87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120</Words>
  <Characters>660</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CHU de Lille</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chir3</dc:creator>
  <cp:keywords/>
  <dc:description/>
  <cp:lastModifiedBy>marie-laure NEVEU</cp:lastModifiedBy>
  <cp:revision>3</cp:revision>
  <dcterms:created xsi:type="dcterms:W3CDTF">2026-02-26T12:30:00Z</dcterms:created>
  <dcterms:modified xsi:type="dcterms:W3CDTF">2026-03-08T10:57:00Z</dcterms:modified>
</cp:coreProperties>
</file>